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44" w:rsidRDefault="00EE17F8" w:rsidP="00534244">
      <w:pPr>
        <w:pStyle w:val="Heading1"/>
      </w:pPr>
      <w:bookmarkStart w:id="0" w:name="_GoBack"/>
      <w:bookmarkEnd w:id="0"/>
      <w:r>
        <w:t xml:space="preserve">Tidsplan och arbetsordning för ansökningar till </w:t>
      </w:r>
      <w:r w:rsidR="00BC13FD">
        <w:t>Knut och Alice Wallenbergs Stiftelse</w:t>
      </w:r>
      <w:r w:rsidR="00EC1C10">
        <w:t>s</w:t>
      </w:r>
      <w:r w:rsidR="00BC13FD">
        <w:t xml:space="preserve"> </w:t>
      </w:r>
      <w:r w:rsidR="00F51036">
        <w:t>utlysning</w:t>
      </w:r>
      <w:r w:rsidR="00EC1C10">
        <w:t xml:space="preserve"> av </w:t>
      </w:r>
      <w:r w:rsidR="00EC1C10" w:rsidRPr="00EC1C10">
        <w:rPr>
          <w:i/>
        </w:rPr>
        <w:t>Projektanslag</w:t>
      </w:r>
      <w:r w:rsidR="00EC1C10">
        <w:t xml:space="preserve"> </w:t>
      </w:r>
      <w:r w:rsidR="00534244">
        <w:t>20</w:t>
      </w:r>
      <w:r w:rsidR="005416C8">
        <w:t>20</w:t>
      </w:r>
    </w:p>
    <w:p w:rsidR="00F51036" w:rsidRPr="00F51036" w:rsidRDefault="00607325" w:rsidP="00F51036">
      <w:pPr>
        <w:spacing w:after="120"/>
      </w:pPr>
      <w:r w:rsidRPr="00607325">
        <w:t xml:space="preserve">Stiftelsen stöder </w:t>
      </w:r>
      <w:r w:rsidRPr="00607325">
        <w:rPr>
          <w:b/>
        </w:rPr>
        <w:t>forskningsprojekt av hög vetenskaplig potential</w:t>
      </w:r>
      <w:r w:rsidRPr="00607325">
        <w:t xml:space="preserve">. </w:t>
      </w:r>
      <w:r w:rsidR="00EC1C10">
        <w:t>Ett projekt ska</w:t>
      </w:r>
      <w:r w:rsidR="00F51036" w:rsidRPr="00F51036">
        <w:t xml:space="preserve"> i normalfallet vara av grundveten</w:t>
      </w:r>
      <w:r w:rsidR="00EC1C10">
        <w:t>skaplig karaktär fokuserat</w:t>
      </w:r>
      <w:r w:rsidR="00F51036" w:rsidRPr="00F51036">
        <w:t xml:space="preserve"> till en sammanhållen vetenskaplig f</w:t>
      </w:r>
      <w:r w:rsidR="00EC1C10">
        <w:t xml:space="preserve">rågeställning, </w:t>
      </w:r>
      <w:r w:rsidR="00F51036" w:rsidRPr="00F51036">
        <w:t xml:space="preserve">ha en fristående målsättning och inte endast utgöra tilläggsfinansiering till löpande verksamhet eller andra påbörjade projekt. För ämnen </w:t>
      </w:r>
      <w:r w:rsidR="00EC1C10">
        <w:t>med</w:t>
      </w:r>
      <w:r w:rsidR="00F51036" w:rsidRPr="00F51036">
        <w:t xml:space="preserve"> forskning av generisk natur</w:t>
      </w:r>
      <w:r>
        <w:t>,</w:t>
      </w:r>
      <w:r w:rsidR="00F51036" w:rsidRPr="00F51036">
        <w:t xml:space="preserve"> t.ex. matematik kan ett projekt utgöras av gemensam konceptutveckling.</w:t>
      </w:r>
    </w:p>
    <w:p w:rsidR="00F51036" w:rsidRPr="00F51036" w:rsidRDefault="00EC1C10" w:rsidP="00F51036">
      <w:pPr>
        <w:spacing w:after="120"/>
      </w:pPr>
      <w:r>
        <w:t>P</w:t>
      </w:r>
      <w:r w:rsidR="00F51036" w:rsidRPr="00F51036">
        <w:t>rojekt inom nya forskningsområden, framförallt av gränsöverskridande karaktär</w:t>
      </w:r>
      <w:r w:rsidR="00D85307">
        <w:t>,</w:t>
      </w:r>
      <w:r w:rsidR="00F51036" w:rsidRPr="00F51036">
        <w:t xml:space="preserve"> där svenska forskare intar en internationell tätposition</w:t>
      </w:r>
      <w:r w:rsidR="00D85307">
        <w:t xml:space="preserve">, </w:t>
      </w:r>
      <w:r w:rsidR="00D85307" w:rsidRPr="00F51036">
        <w:t>prioriteras</w:t>
      </w:r>
      <w:r w:rsidR="00F51036" w:rsidRPr="00F51036">
        <w:t>.</w:t>
      </w:r>
    </w:p>
    <w:p w:rsidR="00F51036" w:rsidRPr="00F51036" w:rsidRDefault="00F51036" w:rsidP="00F51036">
      <w:pPr>
        <w:spacing w:after="120"/>
      </w:pPr>
      <w:r w:rsidRPr="00F51036">
        <w:t>Anslag till utrustning beviljas i normalfallet endast som en del av ett projekt där kostnad för utrustningen är direkt relaterad till projektets vetenskapliga verksamhet. Utrustning finansieras genom avskrivning som ska beräknas linjärt över hela den ekonomiska/vetenskapliga livslängden, inte endast över sökt projekttid. Anskaffning ska ske senast 2 år efter projektstart och avskrivning kan därmed ske och sökas för 2 år längre än övriga kostnader.</w:t>
      </w:r>
    </w:p>
    <w:p w:rsidR="00607325" w:rsidRDefault="00607325" w:rsidP="00F51036">
      <w:pPr>
        <w:spacing w:after="120"/>
      </w:pPr>
      <w:r w:rsidRPr="00607325">
        <w:t xml:space="preserve">Ett normalprojekt har en budget på mellan 15 till </w:t>
      </w:r>
      <w:r w:rsidR="005D3535">
        <w:t>5</w:t>
      </w:r>
      <w:r w:rsidRPr="00607325">
        <w:t>0 miljoner kronor med en löptid på tre till fem år.</w:t>
      </w:r>
      <w:r w:rsidR="005D3535">
        <w:t xml:space="preserve"> </w:t>
      </w:r>
    </w:p>
    <w:p w:rsidR="00607325" w:rsidRDefault="00607325" w:rsidP="00843ABF">
      <w:r>
        <w:t>En enskild forskare kan endast vara med på tv</w:t>
      </w:r>
      <w:r w:rsidR="003D2120">
        <w:t>å löpande projekt varav högst</w:t>
      </w:r>
      <w:r>
        <w:t xml:space="preserve"> ett som huvudsökande.</w:t>
      </w:r>
    </w:p>
    <w:p w:rsidR="005D3535" w:rsidRPr="003D2120" w:rsidRDefault="005D3535" w:rsidP="00D758EA"/>
    <w:p w:rsidR="00F70743" w:rsidRPr="00F70743" w:rsidRDefault="00F70743" w:rsidP="00D758EA">
      <w:pPr>
        <w:spacing w:after="120"/>
        <w:rPr>
          <w:b/>
          <w:bCs/>
        </w:rPr>
      </w:pPr>
      <w:r w:rsidRPr="00F70743">
        <w:rPr>
          <w:b/>
          <w:bCs/>
        </w:rPr>
        <w:t>Intern prioritering och granskning</w:t>
      </w:r>
    </w:p>
    <w:p w:rsidR="00F70743" w:rsidRDefault="00F70743" w:rsidP="00843ABF">
      <w:r w:rsidRPr="00F70743">
        <w:t xml:space="preserve">Den interna prioriteringsprocessen görs på områdesnivå inom </w:t>
      </w:r>
      <w:r w:rsidR="00A06894">
        <w:t xml:space="preserve">det humanvetenskapliga respektive </w:t>
      </w:r>
      <w:r w:rsidR="007F3D5B" w:rsidRPr="00F70743">
        <w:t>naturvetenskap</w:t>
      </w:r>
      <w:r w:rsidR="00A06894">
        <w:t>liga området. Vicerektor för resp.</w:t>
      </w:r>
      <w:r w:rsidRPr="00F70743">
        <w:t xml:space="preserve"> område har utsett en grupp bestående av dekaner/prodekaner/sektionsdekaner som läser och prioriterar föransökningar, d</w:t>
      </w:r>
      <w:r w:rsidR="00160810">
        <w:t>.</w:t>
      </w:r>
      <w:r w:rsidRPr="00F70743">
        <w:t>v</w:t>
      </w:r>
      <w:r w:rsidR="00160810">
        <w:t>.</w:t>
      </w:r>
      <w:r w:rsidRPr="00F70743">
        <w:t>s</w:t>
      </w:r>
      <w:r w:rsidR="00160810">
        <w:t>.</w:t>
      </w:r>
      <w:r w:rsidRPr="00F70743">
        <w:t xml:space="preserve"> gör ett urval utifrån kriterierna för resp. stiftelse och utlysning. Prioriterade sökande får utveckla fullständig ansökan som sedan granskas internt och erhåller stödbrev efter att ansökan och budgetdokument godkänts.</w:t>
      </w:r>
    </w:p>
    <w:p w:rsidR="00496780" w:rsidRDefault="00496780" w:rsidP="00D758EA"/>
    <w:p w:rsidR="00160810" w:rsidRPr="00160810" w:rsidRDefault="00160810" w:rsidP="00D758EA">
      <w:pPr>
        <w:spacing w:after="120"/>
        <w:rPr>
          <w:b/>
        </w:rPr>
      </w:pPr>
      <w:r w:rsidRPr="00160810">
        <w:rPr>
          <w:b/>
        </w:rPr>
        <w:t>Viktiga tider</w:t>
      </w:r>
    </w:p>
    <w:p w:rsidR="00F51036" w:rsidRPr="003D2120" w:rsidRDefault="00160810" w:rsidP="00843ABF">
      <w:r>
        <w:t>F</w:t>
      </w:r>
      <w:r w:rsidR="009C7657" w:rsidRPr="00724AC3">
        <w:t xml:space="preserve">öransökan </w:t>
      </w:r>
      <w:r>
        <w:t xml:space="preserve">på särskild blankett ska vara </w:t>
      </w:r>
      <w:r w:rsidR="00A06894">
        <w:t>Avdelningen för forskningsstöd</w:t>
      </w:r>
      <w:r>
        <w:t xml:space="preserve"> </w:t>
      </w:r>
      <w:r w:rsidR="005C45A2">
        <w:t xml:space="preserve">(FS) </w:t>
      </w:r>
      <w:r>
        <w:t xml:space="preserve">tillhanda </w:t>
      </w:r>
      <w:r w:rsidR="00A06894">
        <w:rPr>
          <w:b/>
        </w:rPr>
        <w:t xml:space="preserve">senast </w:t>
      </w:r>
      <w:r w:rsidR="003D2120">
        <w:rPr>
          <w:b/>
        </w:rPr>
        <w:t>mån</w:t>
      </w:r>
      <w:r w:rsidRPr="00D85307">
        <w:rPr>
          <w:b/>
        </w:rPr>
        <w:t>dag</w:t>
      </w:r>
      <w:r w:rsidR="00A06894">
        <w:rPr>
          <w:b/>
        </w:rPr>
        <w:t>en den</w:t>
      </w:r>
      <w:r w:rsidR="009C7657" w:rsidRPr="00D85307">
        <w:rPr>
          <w:b/>
        </w:rPr>
        <w:t xml:space="preserve"> </w:t>
      </w:r>
      <w:r w:rsidR="00BC357E" w:rsidRPr="00D85307">
        <w:rPr>
          <w:b/>
        </w:rPr>
        <w:t>1</w:t>
      </w:r>
      <w:r w:rsidR="003D2120">
        <w:rPr>
          <w:b/>
        </w:rPr>
        <w:t>9</w:t>
      </w:r>
      <w:r w:rsidR="009C7657" w:rsidRPr="00D85307">
        <w:rPr>
          <w:b/>
        </w:rPr>
        <w:t xml:space="preserve"> </w:t>
      </w:r>
      <w:r w:rsidR="00A06894">
        <w:rPr>
          <w:b/>
        </w:rPr>
        <w:t>augusti</w:t>
      </w:r>
      <w:r w:rsidR="00607325">
        <w:rPr>
          <w:b/>
        </w:rPr>
        <w:t xml:space="preserve"> 201</w:t>
      </w:r>
      <w:r w:rsidR="003D2120">
        <w:rPr>
          <w:b/>
        </w:rPr>
        <w:t>9</w:t>
      </w:r>
      <w:r>
        <w:t xml:space="preserve">. </w:t>
      </w:r>
      <w:r w:rsidR="00F51036" w:rsidRPr="00160810">
        <w:rPr>
          <w:bCs/>
        </w:rPr>
        <w:t xml:space="preserve">Sista ansökningsdag </w:t>
      </w:r>
      <w:r w:rsidRPr="00160810">
        <w:rPr>
          <w:bCs/>
        </w:rPr>
        <w:t xml:space="preserve">hos Stiftelsen </w:t>
      </w:r>
      <w:r w:rsidR="00F51036" w:rsidRPr="00160810">
        <w:rPr>
          <w:bCs/>
        </w:rPr>
        <w:t>är den 1 februari varje år</w:t>
      </w:r>
      <w:r w:rsidRPr="00160810">
        <w:rPr>
          <w:bCs/>
        </w:rPr>
        <w:t>.</w:t>
      </w:r>
    </w:p>
    <w:p w:rsidR="00496780" w:rsidRPr="00160810" w:rsidRDefault="00496780" w:rsidP="00D758EA"/>
    <w:p w:rsidR="00F51036" w:rsidRPr="00F70743" w:rsidRDefault="00160810" w:rsidP="00D758EA">
      <w:pPr>
        <w:spacing w:after="120"/>
        <w:rPr>
          <w:b/>
          <w:bCs/>
        </w:rPr>
      </w:pPr>
      <w:r>
        <w:rPr>
          <w:b/>
          <w:bCs/>
        </w:rPr>
        <w:t>Riktlinjer för projektanslag</w:t>
      </w:r>
    </w:p>
    <w:p w:rsidR="005D3535" w:rsidRPr="00F51036" w:rsidRDefault="005D3535" w:rsidP="00D758EA">
      <w:pPr>
        <w:pStyle w:val="ListParagraph"/>
        <w:numPr>
          <w:ilvl w:val="0"/>
          <w:numId w:val="14"/>
        </w:numPr>
      </w:pPr>
      <w:r w:rsidRPr="00F51036">
        <w:t>KAW stödjer forskarinitierade projekt av högsta internationella standard</w:t>
      </w:r>
    </w:p>
    <w:p w:rsidR="00F51036" w:rsidRPr="00F51036" w:rsidRDefault="00F51036" w:rsidP="00D758EA">
      <w:pPr>
        <w:pStyle w:val="ListParagraph"/>
        <w:numPr>
          <w:ilvl w:val="0"/>
          <w:numId w:val="14"/>
        </w:numPr>
      </w:pPr>
      <w:r w:rsidRPr="00F51036">
        <w:t xml:space="preserve">KAW beviljar företrädesvis anslag inom </w:t>
      </w:r>
      <w:r w:rsidRPr="005D3535">
        <w:rPr>
          <w:b/>
        </w:rPr>
        <w:t>naturvetenskap, teknik och medicin</w:t>
      </w:r>
    </w:p>
    <w:p w:rsidR="00F51036" w:rsidRPr="00F51036" w:rsidRDefault="00F51036" w:rsidP="00D758EA">
      <w:pPr>
        <w:pStyle w:val="ListParagraph"/>
        <w:numPr>
          <w:ilvl w:val="0"/>
          <w:numId w:val="14"/>
        </w:numPr>
      </w:pPr>
      <w:r w:rsidRPr="00F51036">
        <w:t>Projekt inom andra discipliner kan erhålla stöd förutsatt att dessa är kopplade till</w:t>
      </w:r>
      <w:r w:rsidRPr="00F51036">
        <w:br/>
        <w:t>frågeställningar med relevans för naturvetenskap, teknik och medicin</w:t>
      </w:r>
    </w:p>
    <w:p w:rsidR="00F51036" w:rsidRPr="00F51036" w:rsidRDefault="00F51036" w:rsidP="00D758EA">
      <w:pPr>
        <w:pStyle w:val="ListParagraph"/>
        <w:numPr>
          <w:ilvl w:val="0"/>
          <w:numId w:val="14"/>
        </w:numPr>
      </w:pPr>
      <w:r w:rsidRPr="00F51036">
        <w:t>För ämnen där forskning är av generiskt natur t.ex. matematik kan ett projekt utgöras</w:t>
      </w:r>
      <w:r w:rsidRPr="00F51036">
        <w:br/>
        <w:t>av gemensam konceptutveckling</w:t>
      </w:r>
    </w:p>
    <w:p w:rsidR="00F51036" w:rsidRPr="00F51036" w:rsidRDefault="00F51036" w:rsidP="00D758EA">
      <w:pPr>
        <w:pStyle w:val="ListParagraph"/>
        <w:numPr>
          <w:ilvl w:val="0"/>
          <w:numId w:val="14"/>
        </w:numPr>
      </w:pPr>
      <w:r w:rsidRPr="00F51036">
        <w:t>Prioriterade projekt omfattar nya forskningsområden och forskning av gränsöverskridande karaktär</w:t>
      </w:r>
      <w:r w:rsidR="00D758EA">
        <w:t>.</w:t>
      </w:r>
    </w:p>
    <w:p w:rsidR="005D3535" w:rsidRDefault="00F51036" w:rsidP="00D758EA">
      <w:pPr>
        <w:pStyle w:val="ListParagraph"/>
        <w:numPr>
          <w:ilvl w:val="0"/>
          <w:numId w:val="14"/>
        </w:numPr>
      </w:pPr>
      <w:r w:rsidRPr="00F51036">
        <w:t xml:space="preserve">Projektanslag </w:t>
      </w:r>
      <w:r w:rsidR="00DF6CE9">
        <w:t>ska</w:t>
      </w:r>
      <w:r w:rsidRPr="00F51036">
        <w:t xml:space="preserve"> primärt inte utgöra tilläggsfinansiering till löpande verksamhet och/eller andra påbörjade projekt. </w:t>
      </w:r>
    </w:p>
    <w:p w:rsidR="00F51036" w:rsidRPr="00F51036" w:rsidRDefault="005D3535" w:rsidP="00D758EA">
      <w:pPr>
        <w:pStyle w:val="ListParagraph"/>
        <w:numPr>
          <w:ilvl w:val="0"/>
          <w:numId w:val="14"/>
        </w:numPr>
      </w:pPr>
      <w:r w:rsidRPr="005D3535">
        <w:t>Forskningen skall bedrivas vid svenska lärosäten men utöver detta finns det ingen begränsning i forskarnas lokalisering, varken organisatoriskt eller geografiskt</w:t>
      </w:r>
      <w:r>
        <w:t>.</w:t>
      </w:r>
    </w:p>
    <w:p w:rsidR="00F51036" w:rsidRPr="00F51036" w:rsidRDefault="00F51036" w:rsidP="00D758EA">
      <w:pPr>
        <w:pStyle w:val="ListParagraph"/>
        <w:numPr>
          <w:ilvl w:val="0"/>
          <w:numId w:val="14"/>
        </w:numPr>
      </w:pPr>
      <w:r w:rsidRPr="00F51036">
        <w:t xml:space="preserve">Normalprojekten bör </w:t>
      </w:r>
      <w:r w:rsidR="00160810">
        <w:t xml:space="preserve">ha en budget mellan 15 till </w:t>
      </w:r>
      <w:r w:rsidR="005D3535">
        <w:t>5</w:t>
      </w:r>
      <w:r w:rsidR="005C45A2">
        <w:t>0</w:t>
      </w:r>
      <w:r w:rsidR="00160810">
        <w:t xml:space="preserve"> </w:t>
      </w:r>
      <w:r w:rsidR="005C45A2">
        <w:t>mn</w:t>
      </w:r>
      <w:r w:rsidRPr="00F51036">
        <w:t xml:space="preserve">kr. Projekt kan ha en löptid på tre till fem år. </w:t>
      </w:r>
      <w:r w:rsidR="005D3535" w:rsidRPr="005D3535">
        <w:t xml:space="preserve">För projekt med endast en sökande beviljas anslag om maximalt 20 mnkr. </w:t>
      </w:r>
      <w:r w:rsidRPr="00F51036">
        <w:t>Bidrag till utrustning som är nödvändig för projektet beviljas genom finansiering av avskrivningskostnader</w:t>
      </w:r>
      <w:r w:rsidR="00D758EA">
        <w:t>.</w:t>
      </w:r>
    </w:p>
    <w:p w:rsidR="00F51036" w:rsidRPr="00F51036" w:rsidRDefault="00F51036" w:rsidP="00D758EA">
      <w:pPr>
        <w:pStyle w:val="ListParagraph"/>
        <w:numPr>
          <w:ilvl w:val="0"/>
          <w:numId w:val="14"/>
        </w:numPr>
      </w:pPr>
      <w:r w:rsidRPr="00F51036">
        <w:t xml:space="preserve">Forskning finansierade av Stiftelsen </w:t>
      </w:r>
      <w:r w:rsidR="00DF6CE9">
        <w:t>ska</w:t>
      </w:r>
      <w:r w:rsidRPr="00F51036">
        <w:t xml:space="preserve"> publicera med open access, dvs. publicerade artiklar </w:t>
      </w:r>
      <w:r w:rsidR="00DF6CE9">
        <w:t>ska</w:t>
      </w:r>
      <w:r w:rsidRPr="00F51036">
        <w:t xml:space="preserve"> arkiveras i öppet sökbara databaser. Merkostnad för detta kan tas upp som en direkt kostnad i projektansökningar</w:t>
      </w:r>
      <w:r w:rsidR="00D758EA">
        <w:t>.</w:t>
      </w:r>
    </w:p>
    <w:p w:rsidR="00D758EA" w:rsidRDefault="00D758EA" w:rsidP="00D758EA">
      <w:pPr>
        <w:pStyle w:val="ListParagraph"/>
        <w:numPr>
          <w:ilvl w:val="0"/>
          <w:numId w:val="14"/>
        </w:numPr>
      </w:pPr>
      <w:r w:rsidRPr="00D758EA">
        <w:lastRenderedPageBreak/>
        <w:t>Ett stödbrev från rektor ska bifogas ansökan</w:t>
      </w:r>
      <w:r>
        <w:t>.</w:t>
      </w:r>
    </w:p>
    <w:p w:rsidR="00D758EA" w:rsidRDefault="00D758EA" w:rsidP="00D758EA">
      <w:pPr>
        <w:pStyle w:val="ListParagraph"/>
        <w:numPr>
          <w:ilvl w:val="0"/>
          <w:numId w:val="14"/>
        </w:numPr>
      </w:pPr>
      <w:r w:rsidRPr="00D758EA">
        <w:t xml:space="preserve">Avslaget projekt kan ej sökas igen på samma vetenskapliga frågeställning inom tre år. </w:t>
      </w:r>
    </w:p>
    <w:p w:rsidR="003D2120" w:rsidRDefault="003D2120" w:rsidP="003D2120"/>
    <w:p w:rsidR="003D2120" w:rsidRPr="00160810" w:rsidRDefault="003D2120" w:rsidP="003D2120">
      <w:pPr>
        <w:spacing w:after="120"/>
        <w:rPr>
          <w:b/>
        </w:rPr>
      </w:pPr>
      <w:r>
        <w:rPr>
          <w:b/>
          <w:bCs/>
        </w:rPr>
        <w:t xml:space="preserve">Nyheter 2020 – </w:t>
      </w:r>
      <w:r w:rsidRPr="005D3535">
        <w:rPr>
          <w:b/>
        </w:rPr>
        <w:t>Ändring av Stiftelsens policy för projektanslag fr.o.m. aktuell utlysning</w:t>
      </w:r>
    </w:p>
    <w:p w:rsidR="002769C5" w:rsidRDefault="008111BB" w:rsidP="00C53FB3">
      <w:pPr>
        <w:pStyle w:val="Normaltext"/>
        <w:numPr>
          <w:ilvl w:val="0"/>
          <w:numId w:val="18"/>
        </w:numPr>
        <w:spacing w:after="0" w:line="240" w:lineRule="auto"/>
      </w:pPr>
      <w:r>
        <w:t xml:space="preserve">KAW bedriver ett aktivt jämställdhetsarbete vilket återspeglas i </w:t>
      </w:r>
      <w:r w:rsidR="002769C5">
        <w:t xml:space="preserve">en god könsbalans bl.a. i Stiftelsens Fellows-program. Fr.o.m. årets utlysning av projektanslag kommer andelen beviljade projekt med kvinnlig huvudsökande att vara minst 30%. </w:t>
      </w:r>
      <w:r w:rsidR="00843ABF" w:rsidRPr="00843ABF">
        <w:rPr>
          <w:i/>
        </w:rPr>
        <w:t>I</w:t>
      </w:r>
      <w:r w:rsidR="002769C5" w:rsidRPr="00843ABF">
        <w:rPr>
          <w:i/>
        </w:rPr>
        <w:t xml:space="preserve">nstitutionerna </w:t>
      </w:r>
      <w:r w:rsidR="00843ABF" w:rsidRPr="00843ABF">
        <w:rPr>
          <w:i/>
        </w:rPr>
        <w:t xml:space="preserve">inbjuds därför </w:t>
      </w:r>
      <w:r w:rsidR="002769C5" w:rsidRPr="00843ABF">
        <w:rPr>
          <w:i/>
        </w:rPr>
        <w:t>särskilt att uppmuntra kvinnliga forskare att söka projektanslag som huvudsökande!</w:t>
      </w:r>
      <w:r w:rsidR="002769C5">
        <w:t xml:space="preserve"> </w:t>
      </w:r>
    </w:p>
    <w:p w:rsidR="00C53FB3" w:rsidRDefault="00C53FB3" w:rsidP="00C53FB3">
      <w:pPr>
        <w:pStyle w:val="ListParagraph"/>
        <w:numPr>
          <w:ilvl w:val="0"/>
          <w:numId w:val="18"/>
        </w:numPr>
        <w:contextualSpacing w:val="0"/>
      </w:pPr>
      <w:r>
        <w:t xml:space="preserve">Föransökan </w:t>
      </w:r>
      <w:r w:rsidR="00843ABF">
        <w:t>får</w:t>
      </w:r>
      <w:r>
        <w:t xml:space="preserve"> vara max. 4 sidor, varav ca 3 sidor kort projektplan. Eftersom KAW nu sambedömer huvudsökande och medsökande ska </w:t>
      </w:r>
      <w:r w:rsidRPr="00843ABF">
        <w:rPr>
          <w:u w:val="single"/>
        </w:rPr>
        <w:t>utöver föransökningsblanketten</w:t>
      </w:r>
      <w:r>
        <w:t xml:space="preserve"> bifogas ett CV inkl. högst tio utvalda vetenskapliga publikationer för huvudsökande </w:t>
      </w:r>
      <w:r w:rsidR="00843ABF">
        <w:t xml:space="preserve">resp. </w:t>
      </w:r>
      <w:r>
        <w:t>samtliga medsökande (max. 2 sid. per person).</w:t>
      </w:r>
    </w:p>
    <w:p w:rsidR="002769C5" w:rsidRPr="00843ABF" w:rsidRDefault="00C53FB3" w:rsidP="00C53FB3">
      <w:pPr>
        <w:pStyle w:val="Normaltext"/>
        <w:numPr>
          <w:ilvl w:val="0"/>
          <w:numId w:val="18"/>
        </w:numPr>
        <w:spacing w:after="0" w:line="240" w:lineRule="auto"/>
        <w:rPr>
          <w:i/>
        </w:rPr>
      </w:pPr>
      <w:r>
        <w:t>Granskning och prioritering på områdesnivå kommer att ges större vik</w:t>
      </w:r>
      <w:r w:rsidR="00843ABF">
        <w:t xml:space="preserve">t redan vid föransökan. </w:t>
      </w:r>
      <w:r w:rsidR="00843ABF" w:rsidRPr="00843ABF">
        <w:rPr>
          <w:i/>
        </w:rPr>
        <w:t xml:space="preserve">Därför </w:t>
      </w:r>
      <w:r w:rsidRPr="00843ABF">
        <w:rPr>
          <w:i/>
        </w:rPr>
        <w:t xml:space="preserve">ska även prefektens motivering/underlag till rektors stödbrev </w:t>
      </w:r>
      <w:r w:rsidR="00843ABF">
        <w:rPr>
          <w:i/>
        </w:rPr>
        <w:t>(</w:t>
      </w:r>
      <w:r w:rsidRPr="00843ABF">
        <w:rPr>
          <w:i/>
        </w:rPr>
        <w:t>max. 2000 tecken</w:t>
      </w:r>
      <w:r w:rsidR="00843ABF">
        <w:rPr>
          <w:i/>
        </w:rPr>
        <w:t>)</w:t>
      </w:r>
      <w:r w:rsidRPr="00843ABF">
        <w:rPr>
          <w:i/>
        </w:rPr>
        <w:t xml:space="preserve"> bifogas föransökan.</w:t>
      </w:r>
    </w:p>
    <w:p w:rsidR="00D758EA" w:rsidRDefault="00D758EA" w:rsidP="00D758EA"/>
    <w:p w:rsidR="005D3535" w:rsidRPr="00843ABF" w:rsidRDefault="003D2120" w:rsidP="00843ABF">
      <w:pPr>
        <w:spacing w:after="40"/>
        <w:rPr>
          <w:b/>
          <w:sz w:val="20"/>
        </w:rPr>
      </w:pPr>
      <w:r w:rsidRPr="00843ABF">
        <w:rPr>
          <w:b/>
          <w:bCs/>
          <w:sz w:val="20"/>
        </w:rPr>
        <w:t>Påminnelse om n</w:t>
      </w:r>
      <w:r w:rsidR="005D3535" w:rsidRPr="00843ABF">
        <w:rPr>
          <w:b/>
          <w:bCs/>
          <w:sz w:val="20"/>
        </w:rPr>
        <w:t>yheter 2019</w:t>
      </w:r>
    </w:p>
    <w:p w:rsidR="005D3535" w:rsidRPr="00843ABF" w:rsidRDefault="005D3535" w:rsidP="00D758EA">
      <w:pPr>
        <w:pStyle w:val="ListParagraph"/>
        <w:numPr>
          <w:ilvl w:val="0"/>
          <w:numId w:val="17"/>
        </w:numPr>
        <w:rPr>
          <w:sz w:val="20"/>
        </w:rPr>
      </w:pPr>
      <w:r w:rsidRPr="00843ABF">
        <w:rPr>
          <w:sz w:val="20"/>
        </w:rPr>
        <w:t>En projektgrupp utgörs av</w:t>
      </w:r>
      <w:r w:rsidR="00843ABF">
        <w:rPr>
          <w:sz w:val="20"/>
        </w:rPr>
        <w:t xml:space="preserve"> 2-5</w:t>
      </w:r>
      <w:r w:rsidRPr="00843ABF">
        <w:rPr>
          <w:sz w:val="20"/>
        </w:rPr>
        <w:t xml:space="preserve"> forskare som samarbetar kring en sammanhållen vetenskaplig frågeställning. </w:t>
      </w:r>
    </w:p>
    <w:p w:rsidR="005D3535" w:rsidRPr="00843ABF" w:rsidRDefault="005D3535" w:rsidP="00D758EA">
      <w:pPr>
        <w:pStyle w:val="ListParagraph"/>
        <w:numPr>
          <w:ilvl w:val="0"/>
          <w:numId w:val="17"/>
        </w:numPr>
        <w:rPr>
          <w:sz w:val="20"/>
        </w:rPr>
      </w:pPr>
      <w:r w:rsidRPr="00843ABF">
        <w:rPr>
          <w:sz w:val="20"/>
        </w:rPr>
        <w:t xml:space="preserve">Gruppens sammanlagda kompetens kommer att bedömas i Stiftelsens utvärdering, dvs inte huvudsökande och medsökande var för sig. </w:t>
      </w:r>
    </w:p>
    <w:p w:rsidR="005D3535" w:rsidRPr="00843ABF" w:rsidRDefault="005D3535" w:rsidP="00D758EA">
      <w:pPr>
        <w:pStyle w:val="ListParagraph"/>
        <w:numPr>
          <w:ilvl w:val="0"/>
          <w:numId w:val="17"/>
        </w:numPr>
        <w:rPr>
          <w:sz w:val="20"/>
        </w:rPr>
      </w:pPr>
      <w:r w:rsidRPr="00843ABF">
        <w:rPr>
          <w:sz w:val="20"/>
        </w:rPr>
        <w:t xml:space="preserve">Huvudsökande skall ha fast anknytning till svenskt lärosäte och tillbringa minst </w:t>
      </w:r>
      <w:r w:rsidRPr="00843ABF">
        <w:rPr>
          <w:sz w:val="20"/>
          <w:u w:val="single"/>
        </w:rPr>
        <w:t>70%</w:t>
      </w:r>
      <w:r w:rsidRPr="00843ABF">
        <w:rPr>
          <w:sz w:val="20"/>
        </w:rPr>
        <w:t xml:space="preserve"> av sin arbetstid i Sverige. Medsökande skall tillbringa minst </w:t>
      </w:r>
      <w:r w:rsidRPr="00843ABF">
        <w:rPr>
          <w:sz w:val="20"/>
          <w:u w:val="single"/>
        </w:rPr>
        <w:t>50%</w:t>
      </w:r>
      <w:r w:rsidRPr="00843ABF">
        <w:rPr>
          <w:sz w:val="20"/>
        </w:rPr>
        <w:t xml:space="preserve"> av sin arbetstid i Sverige. </w:t>
      </w:r>
    </w:p>
    <w:p w:rsidR="005D3535" w:rsidRPr="00843ABF" w:rsidRDefault="005D3535" w:rsidP="00843ABF">
      <w:pPr>
        <w:spacing w:before="120" w:after="40"/>
        <w:rPr>
          <w:sz w:val="20"/>
        </w:rPr>
      </w:pPr>
      <w:r w:rsidRPr="00843ABF">
        <w:rPr>
          <w:sz w:val="20"/>
        </w:rPr>
        <w:t>Nedanstående kriterium kommer att vara viktigt i Stiftelsens utvärderingsprocess:</w:t>
      </w:r>
    </w:p>
    <w:p w:rsidR="005D3535" w:rsidRPr="00843ABF" w:rsidRDefault="005D3535" w:rsidP="00D758EA">
      <w:pPr>
        <w:pStyle w:val="ListParagraph"/>
        <w:numPr>
          <w:ilvl w:val="0"/>
          <w:numId w:val="16"/>
        </w:numPr>
        <w:rPr>
          <w:sz w:val="20"/>
        </w:rPr>
      </w:pPr>
      <w:r w:rsidRPr="00843ABF">
        <w:rPr>
          <w:sz w:val="20"/>
        </w:rPr>
        <w:t>Projekt prioriteras där det är uppenbart att forskarnas komplementära kompetenser gör det möjligt att ta sig an hypoteser och frågeställningar som varje individuell forskare skulle ha svårt att själv angripa.</w:t>
      </w:r>
    </w:p>
    <w:p w:rsidR="00496780" w:rsidRPr="00F51036" w:rsidRDefault="00496780" w:rsidP="00D758EA"/>
    <w:p w:rsidR="00947A76" w:rsidRDefault="00C73FDF" w:rsidP="00D758EA">
      <w:pPr>
        <w:spacing w:after="120"/>
        <w:rPr>
          <w:b/>
        </w:rPr>
      </w:pPr>
      <w:r w:rsidRPr="00160810">
        <w:rPr>
          <w:b/>
        </w:rPr>
        <w:t>Tidsplan</w:t>
      </w:r>
      <w:r w:rsidR="009C7657" w:rsidRPr="00160810">
        <w:rPr>
          <w:b/>
        </w:rPr>
        <w:t xml:space="preserve"> för </w:t>
      </w:r>
      <w:r w:rsidR="00D85307">
        <w:rPr>
          <w:b/>
        </w:rPr>
        <w:t>KAW</w:t>
      </w:r>
      <w:r w:rsidR="00DE7B4F">
        <w:rPr>
          <w:b/>
        </w:rPr>
        <w:t>:s utlysning av projektanslag</w:t>
      </w:r>
    </w:p>
    <w:p w:rsidR="00D85307" w:rsidRDefault="00607325" w:rsidP="00D85307">
      <w:pPr>
        <w:spacing w:after="120"/>
      </w:pPr>
      <w:r>
        <w:rPr>
          <w:b/>
        </w:rPr>
        <w:t>201</w:t>
      </w:r>
      <w:r w:rsidR="003D2120">
        <w:rPr>
          <w:b/>
        </w:rPr>
        <w:t>9</w:t>
      </w:r>
      <w:r>
        <w:rPr>
          <w:b/>
        </w:rPr>
        <w:t>-06-1</w:t>
      </w:r>
      <w:r w:rsidR="003D2120">
        <w:rPr>
          <w:b/>
        </w:rPr>
        <w:t>8</w:t>
      </w:r>
      <w:r w:rsidR="00D85307" w:rsidRPr="00D85307">
        <w:rPr>
          <w:b/>
        </w:rPr>
        <w:t>:</w:t>
      </w:r>
      <w:r w:rsidR="00D85307">
        <w:t xml:space="preserve"> </w:t>
      </w:r>
      <w:r w:rsidR="00D85307" w:rsidRPr="00500059">
        <w:rPr>
          <w:i/>
        </w:rPr>
        <w:t>Tidsplan</w:t>
      </w:r>
      <w:r w:rsidR="00D85307">
        <w:t xml:space="preserve">, </w:t>
      </w:r>
      <w:r w:rsidR="00D85307" w:rsidRPr="00500059">
        <w:rPr>
          <w:i/>
        </w:rPr>
        <w:t>blankett</w:t>
      </w:r>
      <w:r w:rsidRPr="00500059">
        <w:rPr>
          <w:i/>
        </w:rPr>
        <w:t xml:space="preserve"> för föransökan</w:t>
      </w:r>
      <w:r>
        <w:t>, samt</w:t>
      </w:r>
      <w:r w:rsidR="006B3262">
        <w:t xml:space="preserve"> </w:t>
      </w:r>
      <w:r w:rsidR="006B3262" w:rsidRPr="006B3262">
        <w:rPr>
          <w:i/>
        </w:rPr>
        <w:t xml:space="preserve">bedömningskriterier </w:t>
      </w:r>
      <w:r w:rsidR="00D85307">
        <w:t xml:space="preserve">skickas av </w:t>
      </w:r>
      <w:r w:rsidR="00A06894">
        <w:t>Avdelningen för forskningsstöd</w:t>
      </w:r>
      <w:r w:rsidR="00D85307">
        <w:t xml:space="preserve"> </w:t>
      </w:r>
      <w:r w:rsidR="005C45A2">
        <w:t xml:space="preserve">(FS) </w:t>
      </w:r>
      <w:r w:rsidR="00D85307">
        <w:t>till berörda prefekter</w:t>
      </w:r>
      <w:r w:rsidR="00500059">
        <w:t>/motsv.</w:t>
      </w:r>
      <w:r w:rsidR="00496780">
        <w:t xml:space="preserve"> och publiceras på Medarbetarwebben</w:t>
      </w:r>
      <w:r w:rsidR="00D85307">
        <w:t>.</w:t>
      </w:r>
    </w:p>
    <w:p w:rsidR="00690F0A" w:rsidRDefault="00A06894" w:rsidP="00D85307">
      <w:pPr>
        <w:spacing w:after="120"/>
      </w:pPr>
      <w:r>
        <w:rPr>
          <w:b/>
        </w:rPr>
        <w:t>201</w:t>
      </w:r>
      <w:r w:rsidR="003D2120">
        <w:rPr>
          <w:b/>
        </w:rPr>
        <w:t>9</w:t>
      </w:r>
      <w:r>
        <w:rPr>
          <w:b/>
        </w:rPr>
        <w:t>-08-1</w:t>
      </w:r>
      <w:r w:rsidR="003D2120">
        <w:rPr>
          <w:b/>
        </w:rPr>
        <w:t>9</w:t>
      </w:r>
      <w:r w:rsidR="00D85307" w:rsidRPr="00690F0A">
        <w:rPr>
          <w:b/>
        </w:rPr>
        <w:t>:</w:t>
      </w:r>
      <w:r w:rsidR="00D85307">
        <w:t xml:space="preserve"> </w:t>
      </w:r>
      <w:r w:rsidR="00690F0A">
        <w:t>Sista dag för prefekt/motsv. vid huvudsökandes institution/motsv. att elektroniskt insända föransökan till FS. FS sammanställer och vidarebefordrar underlag till vicerektorer/områdeskanslier.</w:t>
      </w:r>
      <w:r>
        <w:t xml:space="preserve"> Återkoppling</w:t>
      </w:r>
      <w:r w:rsidR="005C45A2">
        <w:t>/b</w:t>
      </w:r>
      <w:r w:rsidR="005C45A2" w:rsidRPr="00690F0A">
        <w:t xml:space="preserve">esked om vilka sökande som prioriterats och </w:t>
      </w:r>
      <w:r w:rsidR="005C45A2">
        <w:t>får</w:t>
      </w:r>
      <w:r w:rsidR="005C45A2" w:rsidRPr="00690F0A">
        <w:t xml:space="preserve"> utveckla fullständig ansökan</w:t>
      </w:r>
      <w:r>
        <w:t xml:space="preserve"> </w:t>
      </w:r>
      <w:r w:rsidR="005C45A2">
        <w:t xml:space="preserve">ges </w:t>
      </w:r>
      <w:r>
        <w:t>i slutet av månaden</w:t>
      </w:r>
      <w:r w:rsidR="00690F0A">
        <w:t xml:space="preserve">. </w:t>
      </w:r>
    </w:p>
    <w:p w:rsidR="005C45A2" w:rsidRDefault="00A06894" w:rsidP="00A06894">
      <w:pPr>
        <w:spacing w:after="120"/>
      </w:pPr>
      <w:r w:rsidRPr="00690F0A">
        <w:rPr>
          <w:b/>
        </w:rPr>
        <w:t>201</w:t>
      </w:r>
      <w:r w:rsidR="003D2120">
        <w:rPr>
          <w:b/>
        </w:rPr>
        <w:t>9</w:t>
      </w:r>
      <w:r>
        <w:rPr>
          <w:b/>
        </w:rPr>
        <w:t>-11-</w:t>
      </w:r>
      <w:r w:rsidR="003D2120">
        <w:rPr>
          <w:b/>
        </w:rPr>
        <w:t>14</w:t>
      </w:r>
      <w:r w:rsidRPr="00690F0A">
        <w:rPr>
          <w:b/>
        </w:rPr>
        <w:t>:</w:t>
      </w:r>
      <w:r>
        <w:t xml:space="preserve"> </w:t>
      </w:r>
      <w:r w:rsidRPr="00690F0A">
        <w:t>Sista</w:t>
      </w:r>
      <w:r>
        <w:t xml:space="preserve"> dag för prioriterade sökande att skicka fullständig ansökan inkl. budget till </w:t>
      </w:r>
      <w:r w:rsidR="005C45A2">
        <w:t>FS</w:t>
      </w:r>
      <w:r>
        <w:t xml:space="preserve">. </w:t>
      </w:r>
    </w:p>
    <w:p w:rsidR="005C45A2" w:rsidRDefault="00843ABF" w:rsidP="00843ABF">
      <w:pPr>
        <w:pStyle w:val="ListParagraph"/>
        <w:numPr>
          <w:ilvl w:val="0"/>
          <w:numId w:val="12"/>
        </w:numPr>
      </w:pPr>
      <w:r>
        <w:t xml:space="preserve">Budgetgranskning sker vid FS. </w:t>
      </w:r>
      <w:r w:rsidR="00500059">
        <w:t>Återkoppling till sökande, cirka mitten av december.</w:t>
      </w:r>
    </w:p>
    <w:p w:rsidR="005C45A2" w:rsidRDefault="005C45A2" w:rsidP="005C45A2">
      <w:pPr>
        <w:pStyle w:val="ListParagraph"/>
        <w:numPr>
          <w:ilvl w:val="0"/>
          <w:numId w:val="12"/>
        </w:numPr>
      </w:pPr>
      <w:r>
        <w:t>Sökande färdigställer sina ansökningar och budgetdokument.</w:t>
      </w:r>
      <w:r w:rsidR="00500059">
        <w:t xml:space="preserve"> Observera att </w:t>
      </w:r>
      <w:r w:rsidR="00500059">
        <w:rPr>
          <w:i/>
        </w:rPr>
        <w:t>fullständig</w:t>
      </w:r>
      <w:r w:rsidR="00500059">
        <w:t xml:space="preserve"> i detta skede inte betyder </w:t>
      </w:r>
      <w:r w:rsidR="00500059">
        <w:rPr>
          <w:i/>
        </w:rPr>
        <w:t>slutgiltig</w:t>
      </w:r>
      <w:r w:rsidR="00500059">
        <w:t xml:space="preserve"> – det finns fortfarande möjlighet att bearbeta ansökan här. </w:t>
      </w:r>
    </w:p>
    <w:p w:rsidR="005C45A2" w:rsidRDefault="005C45A2" w:rsidP="000D39CE">
      <w:pPr>
        <w:pStyle w:val="ListParagraph"/>
        <w:numPr>
          <w:ilvl w:val="0"/>
          <w:numId w:val="12"/>
        </w:numPr>
        <w:spacing w:after="120"/>
      </w:pPr>
      <w:r>
        <w:t>FS samordnar och sänder rektors stödbrev till sökande.</w:t>
      </w:r>
    </w:p>
    <w:p w:rsidR="00690F0A" w:rsidRDefault="003D2120" w:rsidP="00843ABF">
      <w:pPr>
        <w:spacing w:after="120"/>
      </w:pPr>
      <w:r>
        <w:rPr>
          <w:b/>
        </w:rPr>
        <w:t>2020</w:t>
      </w:r>
      <w:r w:rsidR="00690F0A" w:rsidRPr="005C45A2">
        <w:rPr>
          <w:b/>
        </w:rPr>
        <w:t>-02-01:</w:t>
      </w:r>
      <w:r w:rsidR="00690F0A">
        <w:t xml:space="preserve"> </w:t>
      </w:r>
      <w:r w:rsidR="00690F0A" w:rsidRPr="00690F0A">
        <w:t xml:space="preserve">Sista dag för </w:t>
      </w:r>
      <w:r w:rsidR="00690F0A">
        <w:t xml:space="preserve">sökande att insända </w:t>
      </w:r>
      <w:r w:rsidR="00690F0A" w:rsidRPr="00690F0A">
        <w:t>elektronisk ansökan i KAW:s e-ansökningssystem</w:t>
      </w:r>
      <w:r w:rsidR="00690F0A">
        <w:t>.</w:t>
      </w:r>
    </w:p>
    <w:p w:rsidR="00724AC3" w:rsidRDefault="00F51036" w:rsidP="00843ABF">
      <w:r>
        <w:t>Anslagsbeslut</w:t>
      </w:r>
      <w:r w:rsidR="009C7657">
        <w:t xml:space="preserve"> väntas</w:t>
      </w:r>
      <w:r w:rsidR="00496780">
        <w:t xml:space="preserve"> i</w:t>
      </w:r>
      <w:r w:rsidR="009C7657">
        <w:t xml:space="preserve"> </w:t>
      </w:r>
      <w:r w:rsidR="00BC357E">
        <w:t>september</w:t>
      </w:r>
      <w:r w:rsidR="003D2120">
        <w:t xml:space="preserve"> 2020</w:t>
      </w:r>
      <w:r w:rsidR="00160810">
        <w:t>.</w:t>
      </w:r>
    </w:p>
    <w:p w:rsidR="00496780" w:rsidRDefault="00496780" w:rsidP="00D758EA"/>
    <w:p w:rsidR="00534244" w:rsidRPr="00160810" w:rsidRDefault="00160810" w:rsidP="00D758EA">
      <w:pPr>
        <w:spacing w:after="120"/>
        <w:rPr>
          <w:b/>
        </w:rPr>
      </w:pPr>
      <w:r>
        <w:rPr>
          <w:b/>
        </w:rPr>
        <w:t>Mer information</w:t>
      </w:r>
    </w:p>
    <w:p w:rsidR="003D2120" w:rsidRDefault="00161A36" w:rsidP="003D2120">
      <w:pPr>
        <w:pStyle w:val="ListParagraph"/>
        <w:numPr>
          <w:ilvl w:val="0"/>
          <w:numId w:val="7"/>
        </w:numPr>
      </w:pPr>
      <w:hyperlink r:id="rId7" w:history="1">
        <w:r w:rsidR="003D2120" w:rsidRPr="006C7F8C">
          <w:rPr>
            <w:rStyle w:val="Hyperlink"/>
          </w:rPr>
          <w:t>https://kaw.wallenberg.org/utlysningar/forskningsprojekt-av-hog-vetenskaplig-potential</w:t>
        </w:r>
      </w:hyperlink>
    </w:p>
    <w:p w:rsidR="003D2120" w:rsidRDefault="003D2120" w:rsidP="003D2120">
      <w:pPr>
        <w:pStyle w:val="ListParagraph"/>
        <w:numPr>
          <w:ilvl w:val="0"/>
          <w:numId w:val="7"/>
        </w:numPr>
      </w:pPr>
      <w:r>
        <w:t xml:space="preserve">In English: </w:t>
      </w:r>
      <w:hyperlink r:id="rId8" w:history="1">
        <w:r w:rsidRPr="006C7F8C">
          <w:rPr>
            <w:rStyle w:val="Hyperlink"/>
          </w:rPr>
          <w:t>https://kaw.wallenberg.org/en/calls/research-projects-high-scientific-potential</w:t>
        </w:r>
      </w:hyperlink>
      <w:r>
        <w:t xml:space="preserve"> </w:t>
      </w:r>
    </w:p>
    <w:p w:rsidR="00EE17F8" w:rsidRPr="00496780" w:rsidRDefault="00161A36" w:rsidP="00EE17F8">
      <w:pPr>
        <w:pStyle w:val="ListParagraph"/>
        <w:numPr>
          <w:ilvl w:val="0"/>
          <w:numId w:val="7"/>
        </w:numPr>
        <w:rPr>
          <w:rStyle w:val="Hyperlink"/>
          <w:color w:val="auto"/>
          <w:u w:val="none"/>
        </w:rPr>
      </w:pPr>
      <w:hyperlink r:id="rId9" w:history="1">
        <w:r w:rsidR="00607325" w:rsidRPr="0010246C">
          <w:rPr>
            <w:rStyle w:val="Hyperlink"/>
          </w:rPr>
          <w:t>www.su.se/wallenbergstiftelserna</w:t>
        </w:r>
      </w:hyperlink>
    </w:p>
    <w:p w:rsidR="00160810" w:rsidRDefault="00160810" w:rsidP="00D758EA"/>
    <w:p w:rsidR="00160810" w:rsidRPr="007D0B42" w:rsidRDefault="00160810" w:rsidP="00D758EA">
      <w:pPr>
        <w:spacing w:after="120"/>
        <w:rPr>
          <w:b/>
        </w:rPr>
      </w:pPr>
      <w:r w:rsidRPr="007D0B42">
        <w:rPr>
          <w:b/>
        </w:rPr>
        <w:t>Frågor?</w:t>
      </w:r>
    </w:p>
    <w:p w:rsidR="00160810" w:rsidRDefault="00A06894" w:rsidP="007D0B42">
      <w:pPr>
        <w:spacing w:after="120"/>
      </w:pPr>
      <w:r>
        <w:t>Forskningssekreter</w:t>
      </w:r>
      <w:r w:rsidR="007D0B42">
        <w:t>are Leif Järlebark (</w:t>
      </w:r>
      <w:hyperlink r:id="rId10" w:history="1">
        <w:r w:rsidR="007D0B42" w:rsidRPr="00115106">
          <w:rPr>
            <w:rStyle w:val="Hyperlink"/>
          </w:rPr>
          <w:t>leif.jarlebark@su.se</w:t>
        </w:r>
      </w:hyperlink>
      <w:r w:rsidR="007D0B42">
        <w:t>) är universitetets kontaktperson för Wallenbergstiftelserna.</w:t>
      </w:r>
      <w:r w:rsidR="006B3262">
        <w:t xml:space="preserve"> Projektekonom </w:t>
      </w:r>
      <w:r w:rsidR="005D3535" w:rsidRPr="005D3535">
        <w:t>Anne Stenberg (</w:t>
      </w:r>
      <w:hyperlink r:id="rId11" w:history="1">
        <w:r w:rsidR="005D3535" w:rsidRPr="005D3535">
          <w:rPr>
            <w:rStyle w:val="Hyperlink"/>
          </w:rPr>
          <w:t>anne.stenberg@su.se</w:t>
        </w:r>
      </w:hyperlink>
      <w:r w:rsidR="005D3535" w:rsidRPr="005D3535">
        <w:t xml:space="preserve">) </w:t>
      </w:r>
      <w:r w:rsidR="006B3262">
        <w:t>besvarar budgetfrågor.</w:t>
      </w:r>
    </w:p>
    <w:sectPr w:rsidR="00160810" w:rsidSect="00D85307">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5A" w:rsidRDefault="009C1E5A" w:rsidP="009C1E5A">
      <w:r>
        <w:separator/>
      </w:r>
    </w:p>
  </w:endnote>
  <w:endnote w:type="continuationSeparator" w:id="0">
    <w:p w:rsidR="009C1E5A" w:rsidRDefault="009C1E5A" w:rsidP="009C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5A" w:rsidRDefault="009C1E5A" w:rsidP="009C1E5A">
      <w:r>
        <w:separator/>
      </w:r>
    </w:p>
  </w:footnote>
  <w:footnote w:type="continuationSeparator" w:id="0">
    <w:p w:rsidR="009C1E5A" w:rsidRDefault="009C1E5A" w:rsidP="009C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07" w:rsidRPr="00D85307" w:rsidRDefault="00D85307" w:rsidP="00D85307">
    <w:pPr>
      <w:pStyle w:val="Header"/>
      <w:jc w:val="right"/>
      <w:rPr>
        <w:i/>
      </w:rPr>
    </w:pPr>
    <w:r>
      <w:rPr>
        <w:i/>
      </w:rPr>
      <w:tab/>
    </w:r>
    <w:r>
      <w:rPr>
        <w:i/>
      </w:rPr>
      <w:tab/>
    </w:r>
    <w:r w:rsidRPr="007A56CB">
      <w:rPr>
        <w:i/>
      </w:rPr>
      <w:t>201</w:t>
    </w:r>
    <w:r w:rsidR="005416C8">
      <w:rPr>
        <w:i/>
      </w:rPr>
      <w:t>9</w:t>
    </w:r>
    <w:r w:rsidR="003D2120">
      <w:rPr>
        <w:i/>
      </w:rPr>
      <w:t>-06-18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A4F41"/>
    <w:multiLevelType w:val="hybridMultilevel"/>
    <w:tmpl w:val="71925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E135A6"/>
    <w:multiLevelType w:val="hybridMultilevel"/>
    <w:tmpl w:val="D57EC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03367D"/>
    <w:multiLevelType w:val="hybridMultilevel"/>
    <w:tmpl w:val="3FF61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E3027E"/>
    <w:multiLevelType w:val="multilevel"/>
    <w:tmpl w:val="AAA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C08EC"/>
    <w:multiLevelType w:val="hybridMultilevel"/>
    <w:tmpl w:val="EB829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4F22DC"/>
    <w:multiLevelType w:val="hybridMultilevel"/>
    <w:tmpl w:val="22BAC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F14FB6"/>
    <w:multiLevelType w:val="hybridMultilevel"/>
    <w:tmpl w:val="6FCAF1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F4B2E50"/>
    <w:multiLevelType w:val="hybridMultilevel"/>
    <w:tmpl w:val="FA0C25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293195C"/>
    <w:multiLevelType w:val="hybridMultilevel"/>
    <w:tmpl w:val="0A302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405A68"/>
    <w:multiLevelType w:val="hybridMultilevel"/>
    <w:tmpl w:val="22323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114EBA"/>
    <w:multiLevelType w:val="hybridMultilevel"/>
    <w:tmpl w:val="0E9CE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4B5916"/>
    <w:multiLevelType w:val="hybridMultilevel"/>
    <w:tmpl w:val="C5D64D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1"/>
  </w:num>
  <w:num w:numId="8">
    <w:abstractNumId w:val="5"/>
  </w:num>
  <w:num w:numId="9">
    <w:abstractNumId w:val="10"/>
  </w:num>
  <w:num w:numId="10">
    <w:abstractNumId w:val="6"/>
  </w:num>
  <w:num w:numId="11">
    <w:abstractNumId w:val="13"/>
  </w:num>
  <w:num w:numId="12">
    <w:abstractNumId w:val="4"/>
  </w:num>
  <w:num w:numId="13">
    <w:abstractNumId w:val="4"/>
  </w:num>
  <w:num w:numId="14">
    <w:abstractNumId w:val="7"/>
  </w:num>
  <w:num w:numId="15">
    <w:abstractNumId w:val="9"/>
  </w:num>
  <w:num w:numId="16">
    <w:abstractNumId w:val="12"/>
  </w:num>
  <w:num w:numId="17">
    <w:abstractNumId w:val="3"/>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44"/>
    <w:rsid w:val="00023FB3"/>
    <w:rsid w:val="00047079"/>
    <w:rsid w:val="00062770"/>
    <w:rsid w:val="000A3299"/>
    <w:rsid w:val="000D064C"/>
    <w:rsid w:val="000D39CE"/>
    <w:rsid w:val="0011353C"/>
    <w:rsid w:val="00160810"/>
    <w:rsid w:val="00161A36"/>
    <w:rsid w:val="00167149"/>
    <w:rsid w:val="001B01EE"/>
    <w:rsid w:val="00237CBC"/>
    <w:rsid w:val="0026545D"/>
    <w:rsid w:val="002748D8"/>
    <w:rsid w:val="002769C5"/>
    <w:rsid w:val="003A0D6E"/>
    <w:rsid w:val="003C1F05"/>
    <w:rsid w:val="003D2120"/>
    <w:rsid w:val="00496780"/>
    <w:rsid w:val="00500059"/>
    <w:rsid w:val="00501E3F"/>
    <w:rsid w:val="00534244"/>
    <w:rsid w:val="005416C8"/>
    <w:rsid w:val="00551DAF"/>
    <w:rsid w:val="005C45A2"/>
    <w:rsid w:val="005D3535"/>
    <w:rsid w:val="005F1A17"/>
    <w:rsid w:val="00607325"/>
    <w:rsid w:val="00666DCF"/>
    <w:rsid w:val="00690F0A"/>
    <w:rsid w:val="006B3262"/>
    <w:rsid w:val="00711E0E"/>
    <w:rsid w:val="00724AC3"/>
    <w:rsid w:val="00774356"/>
    <w:rsid w:val="007A56CB"/>
    <w:rsid w:val="007D0B42"/>
    <w:rsid w:val="007F3D5B"/>
    <w:rsid w:val="008111BB"/>
    <w:rsid w:val="00843ABF"/>
    <w:rsid w:val="00897344"/>
    <w:rsid w:val="008E69A9"/>
    <w:rsid w:val="00947A76"/>
    <w:rsid w:val="00960526"/>
    <w:rsid w:val="009C1E5A"/>
    <w:rsid w:val="009C7657"/>
    <w:rsid w:val="00A06894"/>
    <w:rsid w:val="00A12491"/>
    <w:rsid w:val="00A147AF"/>
    <w:rsid w:val="00A315C0"/>
    <w:rsid w:val="00A80620"/>
    <w:rsid w:val="00A907FC"/>
    <w:rsid w:val="00B831A5"/>
    <w:rsid w:val="00BC13FD"/>
    <w:rsid w:val="00BC357E"/>
    <w:rsid w:val="00BC3C38"/>
    <w:rsid w:val="00C01C1B"/>
    <w:rsid w:val="00C53FB3"/>
    <w:rsid w:val="00C73FDF"/>
    <w:rsid w:val="00D758EA"/>
    <w:rsid w:val="00D85307"/>
    <w:rsid w:val="00D90516"/>
    <w:rsid w:val="00DE7B4F"/>
    <w:rsid w:val="00DF6CE9"/>
    <w:rsid w:val="00E76D98"/>
    <w:rsid w:val="00EB2CF0"/>
    <w:rsid w:val="00EC0E1C"/>
    <w:rsid w:val="00EC1C10"/>
    <w:rsid w:val="00EE17F8"/>
    <w:rsid w:val="00F053D7"/>
    <w:rsid w:val="00F201CA"/>
    <w:rsid w:val="00F40A44"/>
    <w:rsid w:val="00F51036"/>
    <w:rsid w:val="00F61063"/>
    <w:rsid w:val="00F70743"/>
    <w:rsid w:val="00F92B40"/>
    <w:rsid w:val="00F97FA2"/>
    <w:rsid w:val="00FA5202"/>
    <w:rsid w:val="00FF1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E6E52C-10D0-4DC9-9F69-EB5D2A96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paragraph" w:styleId="Heading4">
    <w:name w:val="heading 4"/>
    <w:basedOn w:val="Normal"/>
    <w:next w:val="Normal"/>
    <w:link w:val="Heading4Char"/>
    <w:semiHidden/>
    <w:unhideWhenUsed/>
    <w:qFormat/>
    <w:rsid w:val="00F510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paragraph" w:styleId="ListParagraph">
    <w:name w:val="List Paragraph"/>
    <w:basedOn w:val="Normal"/>
    <w:uiPriority w:val="34"/>
    <w:qFormat/>
    <w:rsid w:val="00534244"/>
    <w:pPr>
      <w:ind w:left="720"/>
      <w:contextualSpacing/>
    </w:pPr>
  </w:style>
  <w:style w:type="character" w:customStyle="1" w:styleId="Heading4Char">
    <w:name w:val="Heading 4 Char"/>
    <w:basedOn w:val="DefaultParagraphFont"/>
    <w:link w:val="Heading4"/>
    <w:semiHidden/>
    <w:rsid w:val="00F51036"/>
    <w:rPr>
      <w:rFonts w:asciiTheme="majorHAnsi" w:eastAsiaTheme="majorEastAsia" w:hAnsiTheme="majorHAnsi" w:cstheme="majorBidi"/>
      <w:b/>
      <w:bCs/>
      <w:i/>
      <w:iCs/>
      <w:color w:val="4F81BD" w:themeColor="accent1"/>
      <w:sz w:val="22"/>
      <w:szCs w:val="24"/>
      <w:lang w:eastAsia="zh-CN"/>
    </w:rPr>
  </w:style>
  <w:style w:type="table" w:styleId="TableGrid">
    <w:name w:val="Table Grid"/>
    <w:basedOn w:val="TableNormal"/>
    <w:rsid w:val="009C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17F8"/>
    <w:rPr>
      <w:color w:val="0000FF" w:themeColor="hyperlink"/>
      <w:u w:val="single"/>
    </w:rPr>
  </w:style>
  <w:style w:type="table" w:styleId="TableContemporary">
    <w:name w:val="Table Contemporary"/>
    <w:basedOn w:val="TableNormal"/>
    <w:rsid w:val="001608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9C1E5A"/>
    <w:pPr>
      <w:tabs>
        <w:tab w:val="center" w:pos="4536"/>
        <w:tab w:val="right" w:pos="9072"/>
      </w:tabs>
    </w:pPr>
  </w:style>
  <w:style w:type="character" w:customStyle="1" w:styleId="HeaderChar">
    <w:name w:val="Header Char"/>
    <w:basedOn w:val="DefaultParagraphFont"/>
    <w:link w:val="Header"/>
    <w:rsid w:val="009C1E5A"/>
    <w:rPr>
      <w:sz w:val="22"/>
      <w:szCs w:val="24"/>
      <w:lang w:eastAsia="zh-CN"/>
    </w:rPr>
  </w:style>
  <w:style w:type="paragraph" w:styleId="Footer">
    <w:name w:val="footer"/>
    <w:basedOn w:val="Normal"/>
    <w:link w:val="FooterChar"/>
    <w:rsid w:val="009C1E5A"/>
    <w:pPr>
      <w:tabs>
        <w:tab w:val="center" w:pos="4536"/>
        <w:tab w:val="right" w:pos="9072"/>
      </w:tabs>
    </w:pPr>
  </w:style>
  <w:style w:type="character" w:customStyle="1" w:styleId="FooterChar">
    <w:name w:val="Footer Char"/>
    <w:basedOn w:val="DefaultParagraphFont"/>
    <w:link w:val="Footer"/>
    <w:rsid w:val="009C1E5A"/>
    <w:rPr>
      <w:sz w:val="22"/>
      <w:szCs w:val="24"/>
      <w:lang w:eastAsia="zh-CN"/>
    </w:rPr>
  </w:style>
  <w:style w:type="character" w:styleId="FollowedHyperlink">
    <w:name w:val="FollowedHyperlink"/>
    <w:basedOn w:val="DefaultParagraphFont"/>
    <w:rsid w:val="00BC3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1148">
      <w:bodyDiv w:val="1"/>
      <w:marLeft w:val="0"/>
      <w:marRight w:val="0"/>
      <w:marTop w:val="0"/>
      <w:marBottom w:val="0"/>
      <w:divBdr>
        <w:top w:val="none" w:sz="0" w:space="0" w:color="auto"/>
        <w:left w:val="none" w:sz="0" w:space="0" w:color="auto"/>
        <w:bottom w:val="none" w:sz="0" w:space="0" w:color="auto"/>
        <w:right w:val="none" w:sz="0" w:space="0" w:color="auto"/>
      </w:divBdr>
    </w:div>
    <w:div w:id="350112341">
      <w:bodyDiv w:val="1"/>
      <w:marLeft w:val="0"/>
      <w:marRight w:val="0"/>
      <w:marTop w:val="0"/>
      <w:marBottom w:val="0"/>
      <w:divBdr>
        <w:top w:val="none" w:sz="0" w:space="0" w:color="auto"/>
        <w:left w:val="none" w:sz="0" w:space="0" w:color="auto"/>
        <w:bottom w:val="none" w:sz="0" w:space="0" w:color="auto"/>
        <w:right w:val="none" w:sz="0" w:space="0" w:color="auto"/>
      </w:divBdr>
    </w:div>
    <w:div w:id="411854822">
      <w:bodyDiv w:val="1"/>
      <w:marLeft w:val="0"/>
      <w:marRight w:val="0"/>
      <w:marTop w:val="0"/>
      <w:marBottom w:val="0"/>
      <w:divBdr>
        <w:top w:val="none" w:sz="0" w:space="0" w:color="auto"/>
        <w:left w:val="none" w:sz="0" w:space="0" w:color="auto"/>
        <w:bottom w:val="none" w:sz="0" w:space="0" w:color="auto"/>
        <w:right w:val="none" w:sz="0" w:space="0" w:color="auto"/>
      </w:divBdr>
      <w:divsChild>
        <w:div w:id="1760174984">
          <w:marLeft w:val="0"/>
          <w:marRight w:val="0"/>
          <w:marTop w:val="0"/>
          <w:marBottom w:val="0"/>
          <w:divBdr>
            <w:top w:val="none" w:sz="0" w:space="0" w:color="auto"/>
            <w:left w:val="none" w:sz="0" w:space="0" w:color="auto"/>
            <w:bottom w:val="none" w:sz="0" w:space="0" w:color="auto"/>
            <w:right w:val="none" w:sz="0" w:space="0" w:color="auto"/>
          </w:divBdr>
          <w:divsChild>
            <w:div w:id="1958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8758">
      <w:bodyDiv w:val="1"/>
      <w:marLeft w:val="0"/>
      <w:marRight w:val="0"/>
      <w:marTop w:val="0"/>
      <w:marBottom w:val="0"/>
      <w:divBdr>
        <w:top w:val="none" w:sz="0" w:space="0" w:color="auto"/>
        <w:left w:val="none" w:sz="0" w:space="0" w:color="auto"/>
        <w:bottom w:val="none" w:sz="0" w:space="0" w:color="auto"/>
        <w:right w:val="none" w:sz="0" w:space="0" w:color="auto"/>
      </w:divBdr>
    </w:div>
    <w:div w:id="525951992">
      <w:bodyDiv w:val="1"/>
      <w:marLeft w:val="0"/>
      <w:marRight w:val="0"/>
      <w:marTop w:val="0"/>
      <w:marBottom w:val="0"/>
      <w:divBdr>
        <w:top w:val="none" w:sz="0" w:space="0" w:color="auto"/>
        <w:left w:val="none" w:sz="0" w:space="0" w:color="auto"/>
        <w:bottom w:val="none" w:sz="0" w:space="0" w:color="auto"/>
        <w:right w:val="none" w:sz="0" w:space="0" w:color="auto"/>
      </w:divBdr>
    </w:div>
    <w:div w:id="728115250">
      <w:bodyDiv w:val="1"/>
      <w:marLeft w:val="0"/>
      <w:marRight w:val="0"/>
      <w:marTop w:val="0"/>
      <w:marBottom w:val="0"/>
      <w:divBdr>
        <w:top w:val="none" w:sz="0" w:space="0" w:color="auto"/>
        <w:left w:val="none" w:sz="0" w:space="0" w:color="auto"/>
        <w:bottom w:val="none" w:sz="0" w:space="0" w:color="auto"/>
        <w:right w:val="none" w:sz="0" w:space="0" w:color="auto"/>
      </w:divBdr>
    </w:div>
    <w:div w:id="732964875">
      <w:bodyDiv w:val="1"/>
      <w:marLeft w:val="0"/>
      <w:marRight w:val="0"/>
      <w:marTop w:val="0"/>
      <w:marBottom w:val="0"/>
      <w:divBdr>
        <w:top w:val="none" w:sz="0" w:space="0" w:color="auto"/>
        <w:left w:val="none" w:sz="0" w:space="0" w:color="auto"/>
        <w:bottom w:val="none" w:sz="0" w:space="0" w:color="auto"/>
        <w:right w:val="none" w:sz="0" w:space="0" w:color="auto"/>
      </w:divBdr>
    </w:div>
    <w:div w:id="737484242">
      <w:bodyDiv w:val="1"/>
      <w:marLeft w:val="0"/>
      <w:marRight w:val="0"/>
      <w:marTop w:val="0"/>
      <w:marBottom w:val="0"/>
      <w:divBdr>
        <w:top w:val="none" w:sz="0" w:space="0" w:color="auto"/>
        <w:left w:val="none" w:sz="0" w:space="0" w:color="auto"/>
        <w:bottom w:val="none" w:sz="0" w:space="0" w:color="auto"/>
        <w:right w:val="none" w:sz="0" w:space="0" w:color="auto"/>
      </w:divBdr>
    </w:div>
    <w:div w:id="1034843775">
      <w:bodyDiv w:val="1"/>
      <w:marLeft w:val="0"/>
      <w:marRight w:val="0"/>
      <w:marTop w:val="0"/>
      <w:marBottom w:val="0"/>
      <w:divBdr>
        <w:top w:val="none" w:sz="0" w:space="0" w:color="auto"/>
        <w:left w:val="none" w:sz="0" w:space="0" w:color="auto"/>
        <w:bottom w:val="none" w:sz="0" w:space="0" w:color="auto"/>
        <w:right w:val="none" w:sz="0" w:space="0" w:color="auto"/>
      </w:divBdr>
    </w:div>
    <w:div w:id="1095514052">
      <w:bodyDiv w:val="1"/>
      <w:marLeft w:val="0"/>
      <w:marRight w:val="0"/>
      <w:marTop w:val="0"/>
      <w:marBottom w:val="0"/>
      <w:divBdr>
        <w:top w:val="none" w:sz="0" w:space="0" w:color="auto"/>
        <w:left w:val="none" w:sz="0" w:space="0" w:color="auto"/>
        <w:bottom w:val="none" w:sz="0" w:space="0" w:color="auto"/>
        <w:right w:val="none" w:sz="0" w:space="0" w:color="auto"/>
      </w:divBdr>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
    <w:div w:id="1536382689">
      <w:bodyDiv w:val="1"/>
      <w:marLeft w:val="0"/>
      <w:marRight w:val="0"/>
      <w:marTop w:val="0"/>
      <w:marBottom w:val="0"/>
      <w:divBdr>
        <w:top w:val="none" w:sz="0" w:space="0" w:color="auto"/>
        <w:left w:val="none" w:sz="0" w:space="0" w:color="auto"/>
        <w:bottom w:val="none" w:sz="0" w:space="0" w:color="auto"/>
        <w:right w:val="none" w:sz="0" w:space="0" w:color="auto"/>
      </w:divBdr>
    </w:div>
    <w:div w:id="1738938119">
      <w:bodyDiv w:val="1"/>
      <w:marLeft w:val="0"/>
      <w:marRight w:val="0"/>
      <w:marTop w:val="0"/>
      <w:marBottom w:val="0"/>
      <w:divBdr>
        <w:top w:val="none" w:sz="0" w:space="0" w:color="auto"/>
        <w:left w:val="none" w:sz="0" w:space="0" w:color="auto"/>
        <w:bottom w:val="none" w:sz="0" w:space="0" w:color="auto"/>
        <w:right w:val="none" w:sz="0" w:space="0" w:color="auto"/>
      </w:divBdr>
    </w:div>
    <w:div w:id="2060326671">
      <w:bodyDiv w:val="1"/>
      <w:marLeft w:val="0"/>
      <w:marRight w:val="0"/>
      <w:marTop w:val="0"/>
      <w:marBottom w:val="0"/>
      <w:divBdr>
        <w:top w:val="none" w:sz="0" w:space="0" w:color="auto"/>
        <w:left w:val="none" w:sz="0" w:space="0" w:color="auto"/>
        <w:bottom w:val="none" w:sz="0" w:space="0" w:color="auto"/>
        <w:right w:val="none" w:sz="0" w:space="0" w:color="auto"/>
      </w:divBdr>
    </w:div>
    <w:div w:id="2139490063">
      <w:bodyDiv w:val="1"/>
      <w:marLeft w:val="0"/>
      <w:marRight w:val="0"/>
      <w:marTop w:val="0"/>
      <w:marBottom w:val="0"/>
      <w:divBdr>
        <w:top w:val="none" w:sz="0" w:space="0" w:color="auto"/>
        <w:left w:val="none" w:sz="0" w:space="0" w:color="auto"/>
        <w:bottom w:val="none" w:sz="0" w:space="0" w:color="auto"/>
        <w:right w:val="none" w:sz="0" w:space="0" w:color="auto"/>
      </w:divBdr>
      <w:divsChild>
        <w:div w:id="1180505596">
          <w:marLeft w:val="0"/>
          <w:marRight w:val="0"/>
          <w:marTop w:val="0"/>
          <w:marBottom w:val="0"/>
          <w:divBdr>
            <w:top w:val="none" w:sz="0" w:space="0" w:color="auto"/>
            <w:left w:val="none" w:sz="0" w:space="0" w:color="auto"/>
            <w:bottom w:val="none" w:sz="0" w:space="0" w:color="auto"/>
            <w:right w:val="none" w:sz="0" w:space="0" w:color="auto"/>
          </w:divBdr>
          <w:divsChild>
            <w:div w:id="19901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wallenberg.org/en/calls/research-projects-high-scientific-potent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w.wallenberg.org/utlysningar/forskningsprojekt-av-hog-vetenskaplig-potenti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stenberg@su.se" TargetMode="External"/><Relationship Id="rId5" Type="http://schemas.openxmlformats.org/officeDocument/2006/relationships/footnotes" Target="footnotes.xml"/><Relationship Id="rId10" Type="http://schemas.openxmlformats.org/officeDocument/2006/relationships/hyperlink" Target="mailto:leif.jarlebark@su.se" TargetMode="External"/><Relationship Id="rId4" Type="http://schemas.openxmlformats.org/officeDocument/2006/relationships/webSettings" Target="webSettings.xml"/><Relationship Id="rId9" Type="http://schemas.openxmlformats.org/officeDocument/2006/relationships/hyperlink" Target="http://www.su.se/wallenbergstiftelserna"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5965</Characters>
  <Application>Microsoft Office Word</Application>
  <DocSecurity>4</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Stockholms universitet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Järlebark</dc:creator>
  <cp:keywords>Normalmall - Su</cp:keywords>
  <cp:lastModifiedBy>Alexander Tuuling</cp:lastModifiedBy>
  <cp:revision>2</cp:revision>
  <cp:lastPrinted>2015-09-16T18:37:00Z</cp:lastPrinted>
  <dcterms:created xsi:type="dcterms:W3CDTF">2019-06-19T09:08:00Z</dcterms:created>
  <dcterms:modified xsi:type="dcterms:W3CDTF">2019-06-19T09:08:00Z</dcterms:modified>
</cp:coreProperties>
</file>